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BD9D1" w14:textId="77777777" w:rsidR="005D6BAB" w:rsidRDefault="00587018">
      <w:pPr>
        <w:spacing w:after="44"/>
        <w:ind w:left="-2171" w:right="-2183"/>
        <w:jc w:val="center"/>
      </w:pPr>
      <w:r>
        <w:t>T.C.</w:t>
      </w:r>
    </w:p>
    <w:p w14:paraId="11B02675" w14:textId="77777777" w:rsidR="005D6BAB" w:rsidRDefault="00587018">
      <w:pPr>
        <w:spacing w:after="44"/>
        <w:ind w:left="-2171" w:right="-2180"/>
        <w:jc w:val="center"/>
      </w:pPr>
      <w:r>
        <w:t>TİCARET BAKANLIĞI</w:t>
      </w:r>
    </w:p>
    <w:p w14:paraId="2DC00FFA" w14:textId="77777777" w:rsidR="005D6BAB" w:rsidRDefault="00587018">
      <w:pPr>
        <w:spacing w:after="402"/>
        <w:ind w:left="-2171" w:right="-2181"/>
        <w:jc w:val="center"/>
      </w:pPr>
      <w:r>
        <w:t>Uluslararası Anlaşmalar ve Avrupa Birliği Genel Müdürlüğü</w:t>
      </w:r>
    </w:p>
    <w:p w14:paraId="3C31A983" w14:textId="77777777" w:rsidR="005D6BAB" w:rsidRDefault="00587018">
      <w:pPr>
        <w:tabs>
          <w:tab w:val="center" w:pos="2600"/>
        </w:tabs>
        <w:spacing w:after="32"/>
        <w:ind w:left="-15" w:firstLine="0"/>
        <w:jc w:val="left"/>
      </w:pPr>
      <w:r>
        <w:t>Sayı</w:t>
      </w:r>
      <w:r>
        <w:tab/>
      </w:r>
      <w:r>
        <w:rPr>
          <w:sz w:val="22"/>
        </w:rPr>
        <w:t xml:space="preserve">: </w:t>
      </w:r>
      <w:r>
        <w:t>E-57637780-724.01.01-00110585023</w:t>
      </w:r>
    </w:p>
    <w:p w14:paraId="5840C933" w14:textId="77777777" w:rsidR="005D6BAB" w:rsidRDefault="00587018">
      <w:pPr>
        <w:ind w:left="-5"/>
      </w:pPr>
      <w:proofErr w:type="gramStart"/>
      <w:r>
        <w:t xml:space="preserve">Konu </w:t>
      </w:r>
      <w:r>
        <w:rPr>
          <w:sz w:val="22"/>
        </w:rPr>
        <w:t>:</w:t>
      </w:r>
      <w:proofErr w:type="gramEnd"/>
      <w:r>
        <w:rPr>
          <w:sz w:val="22"/>
        </w:rPr>
        <w:t xml:space="preserve"> </w:t>
      </w:r>
      <w:proofErr w:type="spellStart"/>
      <w:r>
        <w:t>Section</w:t>
      </w:r>
      <w:proofErr w:type="spellEnd"/>
      <w:r>
        <w:t xml:space="preserve"> 232 Türev Ürünleri Listesine</w:t>
      </w:r>
    </w:p>
    <w:p w14:paraId="487395B9" w14:textId="77777777" w:rsidR="005D6BAB" w:rsidRDefault="00587018">
      <w:pPr>
        <w:spacing w:after="258"/>
        <w:ind w:left="891"/>
      </w:pPr>
      <w:r>
        <w:t>Yapılan Eklemeler/ABD</w:t>
      </w:r>
    </w:p>
    <w:p w14:paraId="1543BF23" w14:textId="77777777" w:rsidR="005D6BAB" w:rsidRDefault="00587018">
      <w:pPr>
        <w:spacing w:after="363"/>
        <w:ind w:left="-2171" w:right="-2181"/>
        <w:jc w:val="center"/>
      </w:pPr>
      <w:r>
        <w:t>DAĞITIM YERLERİNE</w:t>
      </w:r>
    </w:p>
    <w:p w14:paraId="63086EE4" w14:textId="77777777" w:rsidR="005D6BAB" w:rsidRDefault="00587018">
      <w:pPr>
        <w:ind w:left="-15" w:firstLine="720"/>
      </w:pPr>
      <w:r>
        <w:t xml:space="preserve">Bilindiği üzere, ABD Başkanı Donald J. </w:t>
      </w:r>
      <w:proofErr w:type="spellStart"/>
      <w:r>
        <w:t>Trump</w:t>
      </w:r>
      <w:proofErr w:type="spellEnd"/>
      <w:r>
        <w:t>, 10 Şubat 2025 tarihinde imzalanan iki Başkanlık Kararı ile ABD’nin Ticareti Genişletme Yasası’nın 232. Bölümü (</w:t>
      </w:r>
      <w:proofErr w:type="spellStart"/>
      <w:r>
        <w:t>Section</w:t>
      </w:r>
      <w:proofErr w:type="spellEnd"/>
      <w:r>
        <w:t xml:space="preserve"> 232) çerçevesinde 2018 yılında devreye alınan çelik ve alüminyum ürünleri</w:t>
      </w:r>
      <w:r>
        <w:t xml:space="preserve"> ithalatına yönelik önlemleri revize etmişti. Bu kapsamda, 12 Mart 2025 tarihi itibarıyla ahiren muhtelif ülkelere sağlanan muafiyetler kaldırılmış ve tüm ülkelerden yapılan çelik, alüminyum ve türev ürün ithalatı %25 ek gümrük vergisine tabi tutulmuştu. A</w:t>
      </w:r>
      <w:r>
        <w:t xml:space="preserve">yrıca, ABD'nin yerli çelik ve alüminyum sektörünü daha güçlü destekleme hedefi gerekçesiyle, ABD Başkanı </w:t>
      </w:r>
      <w:proofErr w:type="spellStart"/>
      <w:r>
        <w:t>Trump</w:t>
      </w:r>
      <w:proofErr w:type="spellEnd"/>
      <w:r>
        <w:t xml:space="preserve"> tarafından 3 Haziran 2025 tarihinde imzalanan bir Kararname ile 12 Mart’tan bu yana uygulanan çelik ve alüminyum ürünleri ile bunların türev ürün</w:t>
      </w:r>
      <w:r>
        <w:t>lerinin ithalatındaki %25 oranındaki ilave gümrük vergileri %50’ye yükseltilmiştir. Söz konusu önlem 4 Haziran 2025 itibarıyla yürürlüğe girmiştir.</w:t>
      </w:r>
    </w:p>
    <w:p w14:paraId="5592FE1D" w14:textId="77777777" w:rsidR="005D6BAB" w:rsidRDefault="00587018">
      <w:pPr>
        <w:ind w:left="-15" w:firstLine="720"/>
      </w:pPr>
      <w:r>
        <w:rPr>
          <w:noProof/>
        </w:rPr>
        <w:drawing>
          <wp:anchor distT="0" distB="0" distL="114300" distR="114300" simplePos="0" relativeHeight="251658240" behindDoc="0" locked="0" layoutInCell="1" allowOverlap="0" wp14:anchorId="710142F2" wp14:editId="58723C51">
            <wp:simplePos x="0" y="0"/>
            <wp:positionH relativeFrom="page">
              <wp:posOffset>333375</wp:posOffset>
            </wp:positionH>
            <wp:positionV relativeFrom="page">
              <wp:posOffset>0</wp:posOffset>
            </wp:positionV>
            <wp:extent cx="1200150" cy="1200150"/>
            <wp:effectExtent l="0" t="0" r="0" b="0"/>
            <wp:wrapSquare wrapText="bothSides"/>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stretch>
                      <a:fillRect/>
                    </a:stretch>
                  </pic:blipFill>
                  <pic:spPr>
                    <a:xfrm>
                      <a:off x="0" y="0"/>
                      <a:ext cx="1200150" cy="1200150"/>
                    </a:xfrm>
                    <a:prstGeom prst="rect">
                      <a:avLst/>
                    </a:prstGeom>
                  </pic:spPr>
                </pic:pic>
              </a:graphicData>
            </a:graphic>
          </wp:anchor>
        </w:drawing>
      </w:r>
      <w:r>
        <w:rPr>
          <w:noProof/>
        </w:rPr>
        <w:drawing>
          <wp:anchor distT="0" distB="0" distL="114300" distR="114300" simplePos="0" relativeHeight="251659264" behindDoc="0" locked="0" layoutInCell="1" allowOverlap="0" wp14:anchorId="3180D9C0" wp14:editId="372E6AED">
            <wp:simplePos x="0" y="0"/>
            <wp:positionH relativeFrom="page">
              <wp:posOffset>6030278</wp:posOffset>
            </wp:positionH>
            <wp:positionV relativeFrom="page">
              <wp:posOffset>0</wp:posOffset>
            </wp:positionV>
            <wp:extent cx="1200150" cy="1200150"/>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5"/>
                    <a:stretch>
                      <a:fillRect/>
                    </a:stretch>
                  </pic:blipFill>
                  <pic:spPr>
                    <a:xfrm>
                      <a:off x="0" y="0"/>
                      <a:ext cx="1200150" cy="1200150"/>
                    </a:xfrm>
                    <a:prstGeom prst="rect">
                      <a:avLst/>
                    </a:prstGeom>
                  </pic:spPr>
                </pic:pic>
              </a:graphicData>
            </a:graphic>
          </wp:anchor>
        </w:drawing>
      </w:r>
      <w:r>
        <w:t xml:space="preserve">Bu defa, Washington Ticaret Müşavirliğimizden alınan bir yazıda, ABD Ticaret Bakanlığı Sanayi ve Güvenlik </w:t>
      </w:r>
      <w:r>
        <w:t xml:space="preserve">Bürosu (BIS) tarafından 16 Haziran 2025 tarihinde ABD </w:t>
      </w:r>
      <w:proofErr w:type="gramStart"/>
      <w:r>
        <w:t>Resmi</w:t>
      </w:r>
      <w:proofErr w:type="gramEnd"/>
      <w:r>
        <w:t xml:space="preserve"> Gazetesi’nde yayımlanan duyuruyla (EK-1), </w:t>
      </w:r>
      <w:proofErr w:type="spellStart"/>
      <w:r>
        <w:t>Section</w:t>
      </w:r>
      <w:proofErr w:type="spellEnd"/>
      <w:r>
        <w:t xml:space="preserve"> 232 kapsamında uygulanan ilave gümrük vergilerine tabi tutulacak yeni çelik türev ürünlerinin belirlendiği bildirilmektedir. Bu çerçevede, buzdola</w:t>
      </w:r>
      <w:r>
        <w:t>bı-dondurucu (kombine tip) ürünleri (8418.10.00), sandık tipi ve dikey derin dondurucular (8418.30.00 ve 8418.40.00), ev tipi bulaşık makineleri (8422.11.00), otomatik ve diğer çamaşır makineleri (8450.11.00 ve 8450.20.00), küçük ve büyük çamaşır kurutucul</w:t>
      </w:r>
      <w:r>
        <w:t xml:space="preserve">arı (8451.21.00 ve 8451.29.00), gıda atık öğütücüleri (8509.80.20), fırın, ocak ve diğer pişirme cihazları (8516.60.40) ile kaynaklı çelik raf sistemleri (9403.99.9020), 23 Haziran 2025 tarihi </w:t>
      </w:r>
      <w:proofErr w:type="gramStart"/>
      <w:r>
        <w:t>itibarıyla</w:t>
      </w:r>
      <w:proofErr w:type="gramEnd"/>
      <w:r>
        <w:t xml:space="preserve"> ABD’ye ithal edilmeleri halinde ürünlerin çelik içer</w:t>
      </w:r>
      <w:r>
        <w:t xml:space="preserve">iğine göre %50 oranında ilave gümrük vergisine tabi olacaktır. Buna ilaveten, 9403.99.9020 GTİP kodu altında yer alan ürünlerin daha önce alüminyum içeriğine göre uygulanan </w:t>
      </w:r>
      <w:proofErr w:type="spellStart"/>
      <w:r>
        <w:t>Section</w:t>
      </w:r>
      <w:proofErr w:type="spellEnd"/>
      <w:r>
        <w:t xml:space="preserve"> 232 önlemlerine ilave olarak, çelik içeriği üzerinden de </w:t>
      </w:r>
      <w:proofErr w:type="spellStart"/>
      <w:r>
        <w:t>Section</w:t>
      </w:r>
      <w:proofErr w:type="spellEnd"/>
      <w:r>
        <w:t xml:space="preserve"> 232 kapsam</w:t>
      </w:r>
      <w:r>
        <w:t>ında değerlendirileceği belirtilmektedir.</w:t>
      </w:r>
    </w:p>
    <w:p w14:paraId="032B7DD9" w14:textId="77777777" w:rsidR="005D6BAB" w:rsidRDefault="00587018">
      <w:pPr>
        <w:spacing w:after="280"/>
        <w:ind w:left="-15" w:firstLine="720"/>
      </w:pPr>
      <w:r>
        <w:t>ABD verilerine göre bahse konu ürünlerde 2024 yılı ihracatımız 273 milyon ABD Doları olup, ülkemiz yaklaşık %2’lik payla, Meksika (%41), G. Kore (%20), Çin (%18), Tayland (%10) ve Vietnam’ın (%3) ardından ABD’nin i</w:t>
      </w:r>
      <w:r>
        <w:t>thalatında en büyük altıncı tedarikçi konumundadır. Bilgilerini rica ederim.</w:t>
      </w:r>
    </w:p>
    <w:p w14:paraId="3687A31B" w14:textId="77777777" w:rsidR="005D6BAB" w:rsidRDefault="00587018">
      <w:pPr>
        <w:ind w:left="6458" w:right="1049"/>
        <w:jc w:val="center"/>
      </w:pPr>
      <w:r>
        <w:t>Atilla BASTIRMACI Bakan a.</w:t>
      </w:r>
    </w:p>
    <w:p w14:paraId="0C892246" w14:textId="77777777" w:rsidR="005D6BAB" w:rsidRDefault="00587018">
      <w:pPr>
        <w:spacing w:line="746" w:lineRule="auto"/>
        <w:ind w:left="-15" w:right="872" w:firstLine="6604"/>
      </w:pPr>
      <w:r>
        <w:t>Genel Müdür Yardımcısı Ek: BIS Duyuru (2 sayfa)</w:t>
      </w:r>
    </w:p>
    <w:p w14:paraId="03F48B49" w14:textId="77777777" w:rsidR="005D6BAB" w:rsidRDefault="00587018">
      <w:pPr>
        <w:spacing w:after="40"/>
        <w:ind w:left="115"/>
      </w:pPr>
      <w:r>
        <w:t>Dağıtım:</w:t>
      </w:r>
    </w:p>
    <w:p w14:paraId="5790174E" w14:textId="77777777" w:rsidR="005D6BAB" w:rsidRDefault="00587018">
      <w:pPr>
        <w:spacing w:after="47"/>
        <w:ind w:left="115"/>
      </w:pPr>
      <w:r>
        <w:t>Türkiye Odalar ve Borsalar Birliğine (TOBB)</w:t>
      </w:r>
    </w:p>
    <w:p w14:paraId="4DDAF67C" w14:textId="77777777" w:rsidR="005D6BAB" w:rsidRDefault="00587018">
      <w:pPr>
        <w:spacing w:after="494"/>
        <w:ind w:left="115"/>
      </w:pPr>
      <w:r>
        <w:t>Dış Ekonomik İlişkiler Kuruluna (DEİK)</w:t>
      </w:r>
    </w:p>
    <w:p w14:paraId="642EC325" w14:textId="56944804" w:rsidR="005D6BAB" w:rsidRDefault="005D6BAB">
      <w:pPr>
        <w:spacing w:after="0" w:line="259" w:lineRule="auto"/>
        <w:ind w:left="-8" w:firstLine="0"/>
        <w:jc w:val="left"/>
      </w:pPr>
    </w:p>
    <w:sectPr w:rsidR="005D6BAB">
      <w:pgSz w:w="11906" w:h="16838"/>
      <w:pgMar w:top="1440" w:right="855" w:bottom="68" w:left="85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AB"/>
    <w:rsid w:val="00587018"/>
    <w:rsid w:val="005D6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8A5C"/>
  <w15:docId w15:val="{04D6D0C3-9A0F-4204-9D61-ED61A4C0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2"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2025-06-30T10:37:00Z</dcterms:created>
  <dcterms:modified xsi:type="dcterms:W3CDTF">2025-06-30T10:37:00Z</dcterms:modified>
</cp:coreProperties>
</file>