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82087" w14:textId="77777777" w:rsidR="00D152F3" w:rsidRDefault="005C35DA">
      <w:pPr>
        <w:spacing w:after="476" w:line="259" w:lineRule="auto"/>
        <w:ind w:left="0" w:right="0" w:firstLine="0"/>
        <w:jc w:val="left"/>
      </w:pPr>
      <w:r>
        <w:rPr>
          <w:sz w:val="22"/>
        </w:rPr>
        <w:t>Evrak Tarih ve Sayısı: 14,042025-76744</w:t>
      </w:r>
    </w:p>
    <w:p w14:paraId="2344B3E9" w14:textId="77777777" w:rsidR="00D152F3" w:rsidRDefault="005C35DA">
      <w:pPr>
        <w:spacing w:after="0" w:line="265" w:lineRule="auto"/>
        <w:ind w:left="855" w:hanging="10"/>
        <w:jc w:val="center"/>
      </w:pPr>
      <w:r>
        <w:rPr>
          <w:noProof/>
        </w:rPr>
        <w:drawing>
          <wp:anchor distT="0" distB="0" distL="114300" distR="114300" simplePos="0" relativeHeight="251658240" behindDoc="0" locked="0" layoutInCell="1" allowOverlap="0" wp14:anchorId="6B7CC210" wp14:editId="2C2DCF88">
            <wp:simplePos x="0" y="0"/>
            <wp:positionH relativeFrom="column">
              <wp:posOffset>536448</wp:posOffset>
            </wp:positionH>
            <wp:positionV relativeFrom="paragraph">
              <wp:posOffset>-22866</wp:posOffset>
            </wp:positionV>
            <wp:extent cx="728472" cy="737826"/>
            <wp:effectExtent l="0" t="0" r="0" b="0"/>
            <wp:wrapSquare wrapText="bothSides"/>
            <wp:docPr id="2076" name="Picture 2076"/>
            <wp:cNvGraphicFramePr/>
            <a:graphic xmlns:a="http://schemas.openxmlformats.org/drawingml/2006/main">
              <a:graphicData uri="http://schemas.openxmlformats.org/drawingml/2006/picture">
                <pic:pic xmlns:pic="http://schemas.openxmlformats.org/drawingml/2006/picture">
                  <pic:nvPicPr>
                    <pic:cNvPr id="2076" name="Picture 2076"/>
                    <pic:cNvPicPr/>
                  </pic:nvPicPr>
                  <pic:blipFill>
                    <a:blip r:embed="rId4"/>
                    <a:stretch>
                      <a:fillRect/>
                    </a:stretch>
                  </pic:blipFill>
                  <pic:spPr>
                    <a:xfrm>
                      <a:off x="0" y="0"/>
                      <a:ext cx="728472" cy="737826"/>
                    </a:xfrm>
                    <a:prstGeom prst="rect">
                      <a:avLst/>
                    </a:prstGeom>
                  </pic:spPr>
                </pic:pic>
              </a:graphicData>
            </a:graphic>
          </wp:anchor>
        </w:drawing>
      </w:r>
      <w:r>
        <w:rPr>
          <w:noProof/>
          <w:sz w:val="22"/>
        </w:rPr>
        <mc:AlternateContent>
          <mc:Choice Requires="wpg">
            <w:drawing>
              <wp:anchor distT="0" distB="0" distL="114300" distR="114300" simplePos="0" relativeHeight="251659264" behindDoc="0" locked="0" layoutInCell="1" allowOverlap="1" wp14:anchorId="747F67A6" wp14:editId="56B843F0">
                <wp:simplePos x="0" y="0"/>
                <wp:positionH relativeFrom="column">
                  <wp:posOffset>5657088</wp:posOffset>
                </wp:positionH>
                <wp:positionV relativeFrom="paragraph">
                  <wp:posOffset>7622</wp:posOffset>
                </wp:positionV>
                <wp:extent cx="746760" cy="734778"/>
                <wp:effectExtent l="0" t="0" r="0" b="0"/>
                <wp:wrapSquare wrapText="bothSides"/>
                <wp:docPr id="3936" name="Group 3936"/>
                <wp:cNvGraphicFramePr/>
                <a:graphic xmlns:a="http://schemas.openxmlformats.org/drawingml/2006/main">
                  <a:graphicData uri="http://schemas.microsoft.com/office/word/2010/wordprocessingGroup">
                    <wpg:wgp>
                      <wpg:cNvGrpSpPr/>
                      <wpg:grpSpPr>
                        <a:xfrm>
                          <a:off x="0" y="0"/>
                          <a:ext cx="746760" cy="734778"/>
                          <a:chOff x="0" y="0"/>
                          <a:chExt cx="746760" cy="734778"/>
                        </a:xfrm>
                      </wpg:grpSpPr>
                      <pic:pic xmlns:pic="http://schemas.openxmlformats.org/drawingml/2006/picture">
                        <pic:nvPicPr>
                          <pic:cNvPr id="4191" name="Picture 4191"/>
                          <pic:cNvPicPr/>
                        </pic:nvPicPr>
                        <pic:blipFill>
                          <a:blip r:embed="rId5"/>
                          <a:stretch>
                            <a:fillRect/>
                          </a:stretch>
                        </pic:blipFill>
                        <pic:spPr>
                          <a:xfrm>
                            <a:off x="0" y="0"/>
                            <a:ext cx="746760" cy="716484"/>
                          </a:xfrm>
                          <a:prstGeom prst="rect">
                            <a:avLst/>
                          </a:prstGeom>
                        </pic:spPr>
                      </pic:pic>
                      <wps:wsp>
                        <wps:cNvPr id="13" name="Rectangle 13"/>
                        <wps:cNvSpPr/>
                        <wps:spPr>
                          <a:xfrm>
                            <a:off x="54864" y="628067"/>
                            <a:ext cx="295931" cy="141926"/>
                          </a:xfrm>
                          <a:prstGeom prst="rect">
                            <a:avLst/>
                          </a:prstGeom>
                          <a:ln>
                            <a:noFill/>
                          </a:ln>
                        </wps:spPr>
                        <wps:txbx>
                          <w:txbxContent>
                            <w:p w14:paraId="2B3F7154" w14:textId="77777777" w:rsidR="00D152F3" w:rsidRDefault="005C35DA">
                              <w:pPr>
                                <w:spacing w:after="160" w:line="259" w:lineRule="auto"/>
                                <w:ind w:left="0" w:right="0" w:firstLine="0"/>
                                <w:jc w:val="left"/>
                              </w:pPr>
                              <w:r>
                                <w:rPr>
                                  <w:sz w:val="16"/>
                                </w:rPr>
                                <w:t xml:space="preserve">202.; </w:t>
                              </w:r>
                            </w:p>
                          </w:txbxContent>
                        </wps:txbx>
                        <wps:bodyPr horzOverflow="overflow" vert="horz" lIns="0" tIns="0" rIns="0" bIns="0" rtlCol="0">
                          <a:noAutofit/>
                        </wps:bodyPr>
                      </wps:wsp>
                    </wpg:wgp>
                  </a:graphicData>
                </a:graphic>
              </wp:anchor>
            </w:drawing>
          </mc:Choice>
          <mc:Fallback xmlns:a="http://schemas.openxmlformats.org/drawingml/2006/main">
            <w:pict>
              <v:group id="Group 3936" style="width:58.8pt;height:57.8565pt;position:absolute;mso-position-horizontal-relative:text;mso-position-horizontal:absolute;margin-left:445.44pt;mso-position-vertical-relative:text;margin-top:0.600163pt;" coordsize="7467,7347">
                <v:shape id="Picture 4191" style="position:absolute;width:7467;height:7164;left:0;top:0;" filled="f">
                  <v:imagedata r:id="rId6"/>
                </v:shape>
                <v:rect id="Rectangle 13" style="position:absolute;width:2959;height:1419;left:548;top:6280;" filled="f" stroked="f">
                  <v:textbox inset="0,0,0,0">
                    <w:txbxContent>
                      <w:p>
                        <w:pPr>
                          <w:spacing w:before="0" w:after="160" w:line="259" w:lineRule="auto"/>
                          <w:ind w:left="0" w:right="0" w:firstLine="0"/>
                          <w:jc w:val="left"/>
                        </w:pPr>
                        <w:r>
                          <w:rPr>
                            <w:sz w:val="16"/>
                          </w:rPr>
                          <w:t xml:space="preserve">202.; </w:t>
                        </w:r>
                      </w:p>
                    </w:txbxContent>
                  </v:textbox>
                </v:rect>
                <w10:wrap type="square"/>
              </v:group>
            </w:pict>
          </mc:Fallback>
        </mc:AlternateContent>
      </w:r>
      <w:r>
        <w:t>T.C.</w:t>
      </w:r>
    </w:p>
    <w:p w14:paraId="1DB6B575" w14:textId="77777777" w:rsidR="00D152F3" w:rsidRDefault="005C35DA">
      <w:pPr>
        <w:spacing w:after="0" w:line="265" w:lineRule="auto"/>
        <w:ind w:left="855" w:hanging="10"/>
        <w:jc w:val="center"/>
      </w:pPr>
      <w:r>
        <w:t>TOBB EKONOMİ VE TEKNOLOJİ ÜNİVERSİTESİ</w:t>
      </w:r>
    </w:p>
    <w:p w14:paraId="055C0BBF" w14:textId="77777777" w:rsidR="00D152F3" w:rsidRDefault="005C35DA">
      <w:pPr>
        <w:spacing w:after="742" w:line="265" w:lineRule="auto"/>
        <w:ind w:left="855" w:hanging="10"/>
        <w:jc w:val="center"/>
      </w:pPr>
      <w:r>
        <w:t>Sürekli Eğitim Merkezi (</w:t>
      </w:r>
      <w:proofErr w:type="spellStart"/>
      <w:r>
        <w:t>Etü</w:t>
      </w:r>
      <w:proofErr w:type="spellEnd"/>
      <w:r>
        <w:t xml:space="preserve"> Sem)</w:t>
      </w:r>
    </w:p>
    <w:p w14:paraId="373B4161" w14:textId="77777777" w:rsidR="00D152F3" w:rsidRDefault="005C35DA">
      <w:pPr>
        <w:tabs>
          <w:tab w:val="center" w:pos="1090"/>
          <w:tab w:val="center" w:pos="2614"/>
          <w:tab w:val="center" w:pos="9024"/>
        </w:tabs>
        <w:spacing w:after="10"/>
        <w:ind w:left="0" w:right="0" w:firstLine="0"/>
        <w:jc w:val="left"/>
      </w:pPr>
      <w:r>
        <w:tab/>
      </w:r>
      <w:r>
        <w:t>Sayı</w:t>
      </w:r>
      <w:r>
        <w:tab/>
        <w:t>E-72180796-100-76744</w:t>
      </w:r>
      <w:r>
        <w:tab/>
        <w:t>14.04.2025</w:t>
      </w:r>
    </w:p>
    <w:p w14:paraId="7747F968" w14:textId="77777777" w:rsidR="00D152F3" w:rsidRDefault="005C35DA">
      <w:pPr>
        <w:spacing w:after="338"/>
        <w:ind w:left="1651" w:right="5530" w:hanging="749"/>
      </w:pPr>
      <w:r>
        <w:t>Konu • İş Sağlığı ve Güvenliği Hizmetlerinin Yürütülmesine İlişkin işveren veya işveren Vekili Eğitimi</w:t>
      </w:r>
    </w:p>
    <w:p w14:paraId="1F37FC73" w14:textId="77777777" w:rsidR="00D152F3" w:rsidRDefault="005C35DA">
      <w:pPr>
        <w:spacing w:after="387" w:line="265" w:lineRule="auto"/>
        <w:ind w:left="855" w:right="893" w:hanging="10"/>
        <w:jc w:val="center"/>
      </w:pPr>
      <w:r>
        <w:t>TÜRKİYE ODALAR VE BORSALAR BİRLİĞİ BAŞKANLIĞINA</w:t>
      </w:r>
    </w:p>
    <w:p w14:paraId="41DC9062" w14:textId="77777777" w:rsidR="00D152F3" w:rsidRDefault="005C35DA">
      <w:pPr>
        <w:ind w:left="902" w:right="777"/>
      </w:pPr>
      <w:r>
        <w:rPr>
          <w:noProof/>
        </w:rPr>
        <w:drawing>
          <wp:anchor distT="0" distB="0" distL="114300" distR="114300" simplePos="0" relativeHeight="251660288" behindDoc="0" locked="0" layoutInCell="1" allowOverlap="0" wp14:anchorId="7613391B" wp14:editId="5A82C8BA">
            <wp:simplePos x="0" y="0"/>
            <wp:positionH relativeFrom="column">
              <wp:posOffset>5998465</wp:posOffset>
            </wp:positionH>
            <wp:positionV relativeFrom="paragraph">
              <wp:posOffset>571804</wp:posOffset>
            </wp:positionV>
            <wp:extent cx="6096" cy="3049"/>
            <wp:effectExtent l="0" t="0" r="0" b="0"/>
            <wp:wrapSquare wrapText="bothSides"/>
            <wp:docPr id="1848" name="Picture 1848"/>
            <wp:cNvGraphicFramePr/>
            <a:graphic xmlns:a="http://schemas.openxmlformats.org/drawingml/2006/main">
              <a:graphicData uri="http://schemas.openxmlformats.org/drawingml/2006/picture">
                <pic:pic xmlns:pic="http://schemas.openxmlformats.org/drawingml/2006/picture">
                  <pic:nvPicPr>
                    <pic:cNvPr id="1848" name="Picture 1848"/>
                    <pic:cNvPicPr/>
                  </pic:nvPicPr>
                  <pic:blipFill>
                    <a:blip r:embed="rId7"/>
                    <a:stretch>
                      <a:fillRect/>
                    </a:stretch>
                  </pic:blipFill>
                  <pic:spPr>
                    <a:xfrm>
                      <a:off x="0" y="0"/>
                      <a:ext cx="6096" cy="3049"/>
                    </a:xfrm>
                    <a:prstGeom prst="rect">
                      <a:avLst/>
                    </a:prstGeom>
                  </pic:spPr>
                </pic:pic>
              </a:graphicData>
            </a:graphic>
          </wp:anchor>
        </w:drawing>
      </w:r>
      <w:r>
        <w:t>Elliden az çalışanı bulunan ve az tehlikeli sınıfta yer alan işyerlerinde iş sağlığı ve güvenliği hizmet</w:t>
      </w:r>
      <w:r>
        <w:t>lerini kendileri vermek isteyen işveren veya işveren vekillerinin almak zorunda oldukları 16 saatlik online eğitim, T.C. Çalışma ve Sosyal Güvenlik Bakanlığı ile yapılan protokole istinaden, TOBB Ekonomi ve Teknoloji Üniversitesi Sürekli Eğitim Araştırma v</w:t>
      </w:r>
      <w:r>
        <w:t>e Uygulama Merkezi (TOBB ETÜ-SEM) tarafından verilecektir.</w:t>
      </w:r>
    </w:p>
    <w:p w14:paraId="459BD9D1" w14:textId="77777777" w:rsidR="00D152F3" w:rsidRDefault="005C35DA">
      <w:pPr>
        <w:ind w:left="902" w:right="777"/>
      </w:pPr>
      <w:r>
        <w:t xml:space="preserve">İlk eğitim 30 </w:t>
      </w:r>
      <w:proofErr w:type="gramStart"/>
      <w:r>
        <w:t>Nisan -</w:t>
      </w:r>
      <w:proofErr w:type="gramEnd"/>
      <w:r>
        <w:t xml:space="preserve"> 30 Mayıs 2025 tarihleri arasında devam edecektir. </w:t>
      </w:r>
      <w:proofErr w:type="spellStart"/>
      <w:r>
        <w:t>Eğitime%ayıtlar</w:t>
      </w:r>
      <w:proofErr w:type="spellEnd"/>
      <w:r>
        <w:t xml:space="preserve"> https://www.sem.etu.edu.tr/isg adresinden alınmaya başlanmıştır.</w:t>
      </w:r>
    </w:p>
    <w:p w14:paraId="06FFF514" w14:textId="77777777" w:rsidR="00D152F3" w:rsidRDefault="005C35DA">
      <w:pPr>
        <w:ind w:left="902" w:right="777"/>
      </w:pPr>
      <w:r>
        <w:t>Kişi başı eğitim ücreti KDV dâhil 250-TL olup ödemenin yapılacağı hesap bilgileri aşağıda yer almaktadı</w:t>
      </w:r>
      <w:r>
        <w:t>r:</w:t>
      </w:r>
    </w:p>
    <w:p w14:paraId="2469C50D" w14:textId="77777777" w:rsidR="00D152F3" w:rsidRDefault="005C35DA">
      <w:pPr>
        <w:spacing w:after="3"/>
        <w:ind w:left="1570" w:right="777"/>
      </w:pPr>
      <w:r>
        <w:t>Hesap Adı: TOBB Ekonomi ve Teknoloji Üniversitesi Sürekli Eğitim Araştırma ve Uygulama Merkezi İktisadi İşletmesi</w:t>
      </w:r>
    </w:p>
    <w:p w14:paraId="08B953D3" w14:textId="77777777" w:rsidR="00D152F3" w:rsidRDefault="005C35DA">
      <w:pPr>
        <w:spacing w:after="178"/>
        <w:ind w:left="2198" w:right="777" w:firstLine="0"/>
      </w:pPr>
      <w:r>
        <w:t>BAN No: TR67 0006 2000 1700 0006 2936 74</w:t>
      </w:r>
    </w:p>
    <w:p w14:paraId="48D17FCC" w14:textId="77777777" w:rsidR="00D152F3" w:rsidRDefault="005C35DA">
      <w:pPr>
        <w:ind w:left="902" w:right="777"/>
      </w:pPr>
      <w:r>
        <w:t>Kaydın kesinleşmesi için ödeme dekontunun semuzak@etu.edu.tr adresine iletilmesi gerekmektedir. De</w:t>
      </w:r>
      <w:r>
        <w:t>kontun açıklama kısmında katılımcı adı ve T.C. kimlik numarası yer almalıdır.</w:t>
      </w:r>
    </w:p>
    <w:p w14:paraId="28208D27" w14:textId="77777777" w:rsidR="00D152F3" w:rsidRDefault="005C35DA">
      <w:pPr>
        <w:tabs>
          <w:tab w:val="center" w:pos="1217"/>
          <w:tab w:val="center" w:pos="4598"/>
        </w:tabs>
        <w:ind w:left="0" w:right="0" w:firstLine="0"/>
        <w:jc w:val="left"/>
      </w:pPr>
      <w:r>
        <w:tab/>
      </w:r>
      <w:r>
        <w:rPr>
          <w:noProof/>
        </w:rPr>
        <w:drawing>
          <wp:inline distT="0" distB="0" distL="0" distR="0" wp14:anchorId="665B7497" wp14:editId="5D94A9B5">
            <wp:extent cx="3048" cy="3049"/>
            <wp:effectExtent l="0" t="0" r="0" b="0"/>
            <wp:docPr id="1849" name="Picture 1849"/>
            <wp:cNvGraphicFramePr/>
            <a:graphic xmlns:a="http://schemas.openxmlformats.org/drawingml/2006/main">
              <a:graphicData uri="http://schemas.openxmlformats.org/drawingml/2006/picture">
                <pic:pic xmlns:pic="http://schemas.openxmlformats.org/drawingml/2006/picture">
                  <pic:nvPicPr>
                    <pic:cNvPr id="1849" name="Picture 1849"/>
                    <pic:cNvPicPr/>
                  </pic:nvPicPr>
                  <pic:blipFill>
                    <a:blip r:embed="rId8"/>
                    <a:stretch>
                      <a:fillRect/>
                    </a:stretch>
                  </pic:blipFill>
                  <pic:spPr>
                    <a:xfrm>
                      <a:off x="0" y="0"/>
                      <a:ext cx="3048" cy="3049"/>
                    </a:xfrm>
                    <a:prstGeom prst="rect">
                      <a:avLst/>
                    </a:prstGeom>
                  </pic:spPr>
                </pic:pic>
              </a:graphicData>
            </a:graphic>
          </wp:inline>
        </w:drawing>
      </w:r>
      <w:r>
        <w:tab/>
        <w:t xml:space="preserve">Eğitimin sunulacağı </w:t>
      </w:r>
      <w:proofErr w:type="spellStart"/>
      <w:r>
        <w:t>portala</w:t>
      </w:r>
      <w:proofErr w:type="spellEnd"/>
      <w:r>
        <w:t xml:space="preserve"> ilişkin detaylar katılımcılara ayrıca iletilecektir.</w:t>
      </w:r>
    </w:p>
    <w:p w14:paraId="03D3D50F" w14:textId="77777777" w:rsidR="00D152F3" w:rsidRDefault="005C35DA">
      <w:pPr>
        <w:spacing w:after="454"/>
        <w:ind w:left="902" w:right="777"/>
      </w:pPr>
      <w:r>
        <w:t xml:space="preserve">Eğitim tamamlandıktan sonra sınav yapılmayacak, eğitimin </w:t>
      </w:r>
      <w:proofErr w:type="gramStart"/>
      <w:r>
        <w:t>% 75</w:t>
      </w:r>
      <w:proofErr w:type="gramEnd"/>
      <w:r>
        <w:t>'ine devam eden katılımcılar adın</w:t>
      </w:r>
      <w:r>
        <w:t xml:space="preserve">a dijital katılım belgesi hazırlanarak e-posta adreslerine gönderilecektir. Katılım belgeleri </w:t>
      </w:r>
      <w:proofErr w:type="spellStart"/>
      <w:r>
        <w:t>EDevlet'ten</w:t>
      </w:r>
      <w:proofErr w:type="spellEnd"/>
      <w:r>
        <w:t xml:space="preserve"> de sorgulanabilmektedir.</w:t>
      </w:r>
    </w:p>
    <w:p w14:paraId="70A1434A" w14:textId="77777777" w:rsidR="00D152F3" w:rsidRDefault="005C35DA">
      <w:pPr>
        <w:spacing w:after="437"/>
        <w:ind w:left="1531" w:right="777" w:firstLine="0"/>
      </w:pPr>
      <w:r>
        <w:t xml:space="preserve">Detaylı bilgi için telefon numaraları: 0 (312) 292 42 </w:t>
      </w:r>
      <w:proofErr w:type="gramStart"/>
      <w:r>
        <w:t>02 -</w:t>
      </w:r>
      <w:proofErr w:type="gramEnd"/>
      <w:r>
        <w:t xml:space="preserve"> 292 42 03 - 292 41 02</w:t>
      </w:r>
    </w:p>
    <w:p w14:paraId="759F597A" w14:textId="77777777" w:rsidR="00D152F3" w:rsidRDefault="005C35DA">
      <w:pPr>
        <w:spacing w:after="568"/>
        <w:ind w:left="902" w:right="777"/>
      </w:pPr>
      <w:r>
        <w:t>İşletmelerin iş sağlığı ve güvenliği hizmetl</w:t>
      </w:r>
      <w:r>
        <w:t>erine ilişkin yükümlülüklerinden dolayı eğitimin oda/borsalara duyurulması hususunda gereğini arz ederim.</w:t>
      </w:r>
    </w:p>
    <w:p w14:paraId="7D38973A" w14:textId="77777777" w:rsidR="00D152F3" w:rsidRDefault="005C35DA">
      <w:pPr>
        <w:spacing w:after="1085" w:line="265" w:lineRule="auto"/>
        <w:ind w:left="5801" w:right="1649" w:hanging="10"/>
        <w:jc w:val="center"/>
      </w:pPr>
      <w:r>
        <w:t>Prof. Dr. Ramazan AKTAŞ Müdür</w:t>
      </w:r>
    </w:p>
    <w:p w14:paraId="69764A36" w14:textId="67CA9DD1" w:rsidR="00D152F3" w:rsidRDefault="005C35DA">
      <w:pPr>
        <w:tabs>
          <w:tab w:val="center" w:pos="2023"/>
          <w:tab w:val="right" w:pos="10224"/>
        </w:tabs>
        <w:spacing w:after="42" w:line="259" w:lineRule="auto"/>
        <w:ind w:left="0" w:right="-15" w:firstLine="0"/>
        <w:jc w:val="left"/>
      </w:pPr>
      <w:r>
        <w:rPr>
          <w:sz w:val="14"/>
        </w:rPr>
        <w:tab/>
      </w:r>
    </w:p>
    <w:sectPr w:rsidR="00D152F3">
      <w:pgSz w:w="11904" w:h="16834"/>
      <w:pgMar w:top="1440" w:right="859" w:bottom="1440" w:left="8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F3"/>
    <w:rsid w:val="005C35DA"/>
    <w:rsid w:val="00D152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030A"/>
  <w15:docId w15:val="{6D4B3761-EED5-47BC-9412-56A1129C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5" w:line="248" w:lineRule="auto"/>
      <w:ind w:left="845" w:right="139" w:firstLine="619"/>
      <w:jc w:val="both"/>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4.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2025-04-16T12:41:00Z</dcterms:created>
  <dcterms:modified xsi:type="dcterms:W3CDTF">2025-04-16T12:41:00Z</dcterms:modified>
</cp:coreProperties>
</file>